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876F9E">
        <w:t>CHAD ALVIS PRESSER</w:t>
      </w:r>
      <w:r w:rsidRPr="00876F9E">
        <w:tab/>
      </w:r>
      <w:r w:rsidRPr="00876F9E">
        <w:tab/>
      </w:r>
      <w:r w:rsidRPr="00876F9E">
        <w:tab/>
      </w:r>
      <w:r w:rsidR="00876F9E" w:rsidRPr="00876F9E">
        <w:tab/>
      </w:r>
      <w:r w:rsidRPr="00876F9E">
        <w:t>:</w:t>
      </w:r>
      <w:r w:rsidR="00876F9E">
        <w:t xml:space="preserve">  </w:t>
      </w:r>
      <w:r w:rsidRPr="00876F9E">
        <w:t>NUMBER: 542,045-B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76F9E">
        <w:t>VERSUS</w:t>
      </w:r>
      <w:r w:rsidRPr="00876F9E">
        <w:tab/>
      </w:r>
      <w:r w:rsidRPr="00876F9E">
        <w:tab/>
      </w:r>
      <w:r w:rsidRPr="00876F9E">
        <w:tab/>
      </w:r>
      <w:r w:rsidRPr="00876F9E">
        <w:tab/>
      </w:r>
      <w:r w:rsidRPr="00876F9E">
        <w:tab/>
      </w:r>
      <w:r w:rsidR="00876F9E" w:rsidRPr="00876F9E">
        <w:tab/>
      </w:r>
      <w:r w:rsidR="00876F9E">
        <w:t xml:space="preserve">:  </w:t>
      </w:r>
      <w:r w:rsidRPr="00876F9E">
        <w:t>FIRST JUDICIAL DISTRICT COURT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4D2783" w:rsidRPr="00876F9E" w:rsidRDefault="004D278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876F9E">
        <w:t xml:space="preserve">JOSEPH JOHN GIGLIO AND </w:t>
      </w:r>
      <w:r w:rsidRPr="00876F9E">
        <w:tab/>
      </w:r>
      <w:r w:rsidRPr="00876F9E">
        <w:tab/>
      </w:r>
      <w:r w:rsidR="00876F9E" w:rsidRPr="00876F9E">
        <w:tab/>
      </w:r>
      <w:r w:rsidRPr="00876F9E">
        <w:t>:</w:t>
      </w:r>
      <w:r w:rsidR="00876F9E">
        <w:t xml:space="preserve">  </w:t>
      </w:r>
      <w:r w:rsidRPr="00876F9E">
        <w:t>CADDO PARISH, LOUISIANA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76F9E">
        <w:t>CHERYL RINAUDO GIGLIO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76F9E">
        <w:t>D/B/A CENTRAL STATION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4D2783" w:rsidRPr="00876F9E" w:rsidRDefault="004D2783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  <w:u w:val="single"/>
        </w:rPr>
      </w:pPr>
      <w:r w:rsidRPr="00876F9E">
        <w:tab/>
      </w:r>
      <w:r w:rsidRPr="00876F9E">
        <w:rPr>
          <w:b/>
          <w:bCs/>
          <w:sz w:val="28"/>
          <w:szCs w:val="28"/>
          <w:u w:val="single"/>
        </w:rPr>
        <w:t>JUDGMENT ON DEFENDANTS’</w:t>
      </w:r>
    </w:p>
    <w:p w:rsidR="004D2783" w:rsidRPr="00876F9E" w:rsidRDefault="004D2783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480" w:lineRule="auto"/>
        <w:jc w:val="both"/>
        <w:rPr>
          <w:b/>
          <w:bCs/>
          <w:sz w:val="28"/>
          <w:szCs w:val="28"/>
          <w:u w:val="single"/>
        </w:rPr>
      </w:pPr>
      <w:r w:rsidRPr="00876F9E">
        <w:rPr>
          <w:b/>
          <w:bCs/>
          <w:sz w:val="28"/>
          <w:szCs w:val="28"/>
        </w:rPr>
        <w:tab/>
      </w:r>
      <w:r w:rsidRPr="00876F9E">
        <w:rPr>
          <w:b/>
          <w:bCs/>
          <w:sz w:val="28"/>
          <w:szCs w:val="28"/>
          <w:u w:val="single"/>
        </w:rPr>
        <w:t>MOTION FOR SUMMARY JUDGMENT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76F9E">
        <w:t xml:space="preserve">Having considered the Motion for Summary Judgment filed </w:t>
      </w:r>
      <w:r w:rsidR="00876F9E">
        <w:t xml:space="preserve">(August </w:t>
      </w:r>
      <w:r w:rsidRPr="00876F9E">
        <w:t>3, 2011</w:t>
      </w:r>
      <w:r w:rsidR="00876F9E">
        <w:t>)</w:t>
      </w:r>
      <w:r w:rsidRPr="00876F9E">
        <w:t xml:space="preserve"> by defendants Joseph and Cheryl </w:t>
      </w:r>
      <w:proofErr w:type="spellStart"/>
      <w:r w:rsidRPr="00876F9E">
        <w:t>Giglio</w:t>
      </w:r>
      <w:proofErr w:type="spellEnd"/>
      <w:r w:rsidRPr="00876F9E">
        <w:t xml:space="preserve">, d/b/a Central Station, the affidavit in support thereof and memoranda; the opposition filed by plaintiff Chad </w:t>
      </w:r>
      <w:proofErr w:type="spellStart"/>
      <w:r w:rsidRPr="00876F9E">
        <w:t>Alvis</w:t>
      </w:r>
      <w:proofErr w:type="spellEnd"/>
      <w:r w:rsidRPr="00876F9E">
        <w:t xml:space="preserve"> Presser, including affidavits of Chad </w:t>
      </w:r>
      <w:proofErr w:type="spellStart"/>
      <w:r w:rsidRPr="00876F9E">
        <w:t>Alvis</w:t>
      </w:r>
      <w:proofErr w:type="spellEnd"/>
      <w:r w:rsidRPr="00876F9E">
        <w:t xml:space="preserve"> Presser, Michael J. </w:t>
      </w:r>
      <w:proofErr w:type="spellStart"/>
      <w:r w:rsidRPr="00876F9E">
        <w:t>Frenzel</w:t>
      </w:r>
      <w:proofErr w:type="spellEnd"/>
      <w:r w:rsidRPr="00876F9E">
        <w:t xml:space="preserve"> and Michael P. Bowman; the entire summary judgment record, applicable law and for reasons assigned</w:t>
      </w:r>
      <w:r w:rsidRPr="00876F9E">
        <w:rPr>
          <w:rStyle w:val="FootnoteReference"/>
          <w:vertAlign w:val="superscript"/>
        </w:rPr>
        <w:footnoteReference w:id="1"/>
      </w:r>
      <w:r w:rsidRPr="00876F9E">
        <w:t>, the Court concludes that the motion should be denied.  Accordingly: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76F9E">
        <w:rPr>
          <w:b/>
          <w:bCs/>
        </w:rPr>
        <w:t xml:space="preserve">IT IS ORDERED, ADJUDGED AND DECREED that the Motion for Summary Judgment filed August 3, 2011 by defendants Joseph and Cheryl </w:t>
      </w:r>
      <w:proofErr w:type="spellStart"/>
      <w:r w:rsidRPr="00876F9E">
        <w:rPr>
          <w:b/>
          <w:bCs/>
        </w:rPr>
        <w:t>Giglio</w:t>
      </w:r>
      <w:proofErr w:type="spellEnd"/>
      <w:r w:rsidRPr="00876F9E">
        <w:rPr>
          <w:b/>
          <w:bCs/>
        </w:rPr>
        <w:t>, d/b/a Central Station is denied at defendants’ costs.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76F9E">
        <w:t xml:space="preserve">Signed this </w:t>
      </w:r>
      <w:r w:rsidR="00876F9E">
        <w:t>3</w:t>
      </w:r>
      <w:r w:rsidR="00876F9E" w:rsidRPr="00876F9E">
        <w:rPr>
          <w:vertAlign w:val="superscript"/>
        </w:rPr>
        <w:t>rd</w:t>
      </w:r>
      <w:r w:rsidR="00876F9E">
        <w:t xml:space="preserve"> </w:t>
      </w:r>
      <w:r w:rsidRPr="00876F9E">
        <w:t xml:space="preserve">day of April, 2012 in Shreveport, Caddo Parish, </w:t>
      </w:r>
      <w:proofErr w:type="gramStart"/>
      <w:r w:rsidRPr="00876F9E">
        <w:t>Louisiana</w:t>
      </w:r>
      <w:proofErr w:type="gramEnd"/>
      <w:r w:rsidRPr="00876F9E">
        <w:t>.</w:t>
      </w:r>
    </w:p>
    <w:p w:rsidR="004D2783" w:rsidRPr="00876F9E" w:rsidRDefault="004D2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</w:p>
    <w:p w:rsidR="00876F9E" w:rsidRDefault="004D278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4950"/>
      </w:pPr>
      <w:r w:rsidRPr="00876F9E">
        <w:t>_________________________</w:t>
      </w:r>
      <w:r w:rsidR="00876F9E">
        <w:t>__</w:t>
      </w:r>
      <w:r w:rsidRPr="00876F9E">
        <w:t>_</w:t>
      </w:r>
      <w:r w:rsidRPr="00876F9E">
        <w:tab/>
      </w:r>
    </w:p>
    <w:p w:rsidR="004D2783" w:rsidRDefault="00876F9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SCOTT J. CRICHTON</w:t>
      </w:r>
    </w:p>
    <w:p w:rsidR="00876F9E" w:rsidRPr="00876F9E" w:rsidRDefault="00876F9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DISTRICT JUDGE</w:t>
      </w:r>
    </w:p>
    <w:p w:rsidR="00876F9E" w:rsidRDefault="00876F9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876F9E" w:rsidRDefault="00876F9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4D2783" w:rsidRPr="00876F9E" w:rsidRDefault="004D278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876F9E">
        <w:rPr>
          <w:u w:val="single"/>
        </w:rPr>
        <w:t>DISTRIBUTION</w:t>
      </w:r>
      <w:r w:rsidRPr="00876F9E">
        <w:t>:</w:t>
      </w:r>
    </w:p>
    <w:p w:rsidR="00876F9E" w:rsidRDefault="00876F9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4D2783" w:rsidRPr="00876F9E" w:rsidRDefault="004D278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876F9E">
        <w:t xml:space="preserve">J. Patrick Hennessy, counsel for Chad </w:t>
      </w:r>
      <w:proofErr w:type="spellStart"/>
      <w:r w:rsidRPr="00876F9E">
        <w:t>Alvis</w:t>
      </w:r>
      <w:proofErr w:type="spellEnd"/>
      <w:r w:rsidRPr="00876F9E">
        <w:t xml:space="preserve"> Presser</w:t>
      </w:r>
    </w:p>
    <w:p w:rsidR="004D2783" w:rsidRPr="00876F9E" w:rsidRDefault="004D2783" w:rsidP="00876F9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876F9E">
        <w:t xml:space="preserve">Ronald J. </w:t>
      </w:r>
      <w:proofErr w:type="spellStart"/>
      <w:r w:rsidRPr="00876F9E">
        <w:t>Miciotto</w:t>
      </w:r>
      <w:proofErr w:type="spellEnd"/>
      <w:r w:rsidRPr="00876F9E">
        <w:t>, counsel for Joseph and Chery</w:t>
      </w:r>
      <w:r w:rsidR="00876F9E">
        <w:t xml:space="preserve">l </w:t>
      </w:r>
      <w:proofErr w:type="spellStart"/>
      <w:r w:rsidR="00876F9E">
        <w:t>Giglio</w:t>
      </w:r>
      <w:proofErr w:type="spellEnd"/>
      <w:r w:rsidR="00876F9E">
        <w:t>, d/b/a Central Station</w:t>
      </w:r>
      <w:bookmarkStart w:id="0" w:name="_GoBack"/>
      <w:bookmarkEnd w:id="0"/>
    </w:p>
    <w:sectPr w:rsidR="004D2783" w:rsidRPr="00876F9E" w:rsidSect="004D2783">
      <w:footerReference w:type="default" r:id="rId8"/>
      <w:type w:val="continuous"/>
      <w:pgSz w:w="12240" w:h="20160"/>
      <w:pgMar w:top="2880" w:right="1440" w:bottom="1440" w:left="1350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0D" w:rsidRDefault="003E650D" w:rsidP="004D2783">
      <w:r>
        <w:separator/>
      </w:r>
    </w:p>
  </w:endnote>
  <w:endnote w:type="continuationSeparator" w:id="0">
    <w:p w:rsidR="003E650D" w:rsidRDefault="003E650D" w:rsidP="004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83" w:rsidRDefault="004D2783">
    <w:pPr>
      <w:spacing w:line="240" w:lineRule="exact"/>
    </w:pPr>
  </w:p>
  <w:p w:rsidR="004D2783" w:rsidRDefault="004D27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0D" w:rsidRDefault="003E650D" w:rsidP="004D2783">
      <w:r>
        <w:separator/>
      </w:r>
    </w:p>
  </w:footnote>
  <w:footnote w:type="continuationSeparator" w:id="0">
    <w:p w:rsidR="003E650D" w:rsidRDefault="003E650D" w:rsidP="004D2783">
      <w:r>
        <w:continuationSeparator/>
      </w:r>
    </w:p>
  </w:footnote>
  <w:footnote w:id="1">
    <w:p w:rsidR="004D2783" w:rsidRPr="00876F9E" w:rsidRDefault="004D2783">
      <w:pPr>
        <w:spacing w:after="240"/>
        <w:ind w:firstLine="720"/>
        <w:rPr>
          <w:sz w:val="20"/>
          <w:szCs w:val="20"/>
        </w:rPr>
      </w:pPr>
      <w:r w:rsidRPr="00876F9E">
        <w:rPr>
          <w:rStyle w:val="FootnoteReference"/>
          <w:sz w:val="20"/>
          <w:szCs w:val="20"/>
          <w:vertAlign w:val="superscript"/>
        </w:rPr>
        <w:footnoteRef/>
      </w:r>
      <w:r w:rsidRPr="00876F9E">
        <w:rPr>
          <w:sz w:val="20"/>
          <w:szCs w:val="20"/>
        </w:rPr>
        <w:t>The Court deems the issue presented by this motion to be close.  On the one hand, ownership of the site of the injury seems clear</w:t>
      </w:r>
      <w:r w:rsidR="00876F9E">
        <w:rPr>
          <w:sz w:val="20"/>
          <w:szCs w:val="20"/>
        </w:rPr>
        <w:t>, which militates in favor of defendants;</w:t>
      </w:r>
      <w:r w:rsidRPr="00876F9E">
        <w:rPr>
          <w:sz w:val="20"/>
          <w:szCs w:val="20"/>
        </w:rPr>
        <w:t xml:space="preserve"> on the other hand, it also is clear that the owner of a bar has a duty to provide reasonably safe premises, including a reasonably safe parking area.  The case is further compounded with the time of night outside of a bar that the event occurred leading to a possible inference of </w:t>
      </w:r>
      <w:r w:rsidR="00876F9E">
        <w:rPr>
          <w:sz w:val="20"/>
          <w:szCs w:val="20"/>
        </w:rPr>
        <w:t xml:space="preserve">plaintiff </w:t>
      </w:r>
      <w:r w:rsidRPr="00876F9E">
        <w:rPr>
          <w:sz w:val="20"/>
          <w:szCs w:val="20"/>
        </w:rPr>
        <w:t xml:space="preserve">intoxication with either </w:t>
      </w:r>
      <w:r w:rsidR="00876F9E">
        <w:rPr>
          <w:sz w:val="20"/>
          <w:szCs w:val="20"/>
        </w:rPr>
        <w:t xml:space="preserve">an assignment of </w:t>
      </w:r>
      <w:r w:rsidRPr="00876F9E">
        <w:rPr>
          <w:sz w:val="20"/>
          <w:szCs w:val="20"/>
        </w:rPr>
        <w:t xml:space="preserve">substantial comparative fault or no liability </w:t>
      </w:r>
      <w:r w:rsidR="00876F9E">
        <w:rPr>
          <w:sz w:val="20"/>
          <w:szCs w:val="20"/>
        </w:rPr>
        <w:t xml:space="preserve">fault </w:t>
      </w:r>
      <w:r w:rsidRPr="00876F9E">
        <w:rPr>
          <w:sz w:val="20"/>
          <w:szCs w:val="20"/>
        </w:rPr>
        <w:t>at all.  While the ownership of the ditch is important, the overriding issue appears to be duty to warn.  The trier of fact</w:t>
      </w:r>
      <w:r w:rsidR="00876F9E">
        <w:rPr>
          <w:sz w:val="20"/>
          <w:szCs w:val="20"/>
        </w:rPr>
        <w:t xml:space="preserve"> -</w:t>
      </w:r>
      <w:r w:rsidRPr="00876F9E">
        <w:rPr>
          <w:sz w:val="20"/>
          <w:szCs w:val="20"/>
        </w:rPr>
        <w:t xml:space="preserve"> a judge in this case</w:t>
      </w:r>
      <w:r w:rsidR="00876F9E">
        <w:rPr>
          <w:sz w:val="20"/>
          <w:szCs w:val="20"/>
        </w:rPr>
        <w:t xml:space="preserve"> -</w:t>
      </w:r>
      <w:r w:rsidRPr="00876F9E">
        <w:rPr>
          <w:sz w:val="20"/>
          <w:szCs w:val="20"/>
        </w:rPr>
        <w:t xml:space="preserve"> will need to conduct a fact intensive examination of the evidence, perhaps even a site inspection, to fully address these important</w:t>
      </w:r>
      <w:r w:rsidR="00876F9E">
        <w:rPr>
          <w:sz w:val="20"/>
          <w:szCs w:val="20"/>
        </w:rPr>
        <w:t xml:space="preserve"> and genuine issues of material fact</w:t>
      </w:r>
      <w:r w:rsidRPr="00876F9E">
        <w:rPr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83"/>
    <w:rsid w:val="00157433"/>
    <w:rsid w:val="003E650D"/>
    <w:rsid w:val="004D2783"/>
    <w:rsid w:val="008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876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876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3</cp:revision>
  <cp:lastPrinted>2012-04-03T20:57:00Z</cp:lastPrinted>
  <dcterms:created xsi:type="dcterms:W3CDTF">2012-04-03T20:50:00Z</dcterms:created>
  <dcterms:modified xsi:type="dcterms:W3CDTF">2012-04-03T20:57:00Z</dcterms:modified>
</cp:coreProperties>
</file>